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A2F1" w14:textId="77777777" w:rsidR="00304E51" w:rsidRPr="0032137B" w:rsidRDefault="00304E51" w:rsidP="00304E5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2137B">
        <w:rPr>
          <w:rFonts w:ascii="Times New Roman" w:hAnsi="Times New Roman" w:cs="Times New Roman"/>
          <w:sz w:val="24"/>
          <w:szCs w:val="24"/>
          <w:lang w:val="en-US"/>
        </w:rPr>
        <w:t>MetaFoodBiome</w:t>
      </w:r>
      <w:proofErr w:type="spellEnd"/>
    </w:p>
    <w:p w14:paraId="7C77EFA8" w14:textId="77777777" w:rsidR="00304E51" w:rsidRPr="0032137B" w:rsidRDefault="00304E51" w:rsidP="00304E51">
      <w:pPr>
        <w:pStyle w:val="a5"/>
        <w:spacing w:before="0" w:line="360" w:lineRule="auto"/>
        <w:ind w:firstLine="720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Ovqat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hazm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qilishni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normallashtirish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detoksifikatsiya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qilish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organizm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mikrobiotasini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yaxshilash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uchun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innovatsion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kompleks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>.</w:t>
      </w:r>
    </w:p>
    <w:p w14:paraId="203206C1" w14:textId="77777777" w:rsidR="00304E51" w:rsidRPr="0032137B" w:rsidRDefault="00304E51" w:rsidP="00304E51">
      <w:pPr>
        <w:pStyle w:val="a5"/>
        <w:spacing w:before="0" w:line="360" w:lineRule="auto"/>
        <w:ind w:firstLine="720"/>
        <w:jc w:val="both"/>
        <w:rPr>
          <w:rFonts w:ascii="Times New Roman" w:eastAsia="Times Roman" w:hAnsi="Times New Roman" w:cs="Times New Roman"/>
          <w:lang w:val="en-US"/>
        </w:rPr>
      </w:pP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MetaFoodBiome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-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bu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22 ta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faol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moddalar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majmuasi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shu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jumladan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Bifido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va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Lacto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bakteriyalarining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17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lizatlari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probiyotiklari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ular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prebiyotiklar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tabiiy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fermentlar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va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sorbentlar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bilan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birgalikda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ichak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mikrobiotangizni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saqlashga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ovqat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hazm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qilishni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normallashtirishga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va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patogen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mikroorganizmlarga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qarshi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kurashda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organizmni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detoksifikatsiya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qilishga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mikroorganizmlar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bakterial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va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oziq-ovqat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toksinlarini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bog'lash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va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olib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tashlashga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yordam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beradi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>.</w:t>
      </w:r>
    </w:p>
    <w:p w14:paraId="3A39E45E" w14:textId="77777777" w:rsidR="00304E51" w:rsidRPr="0032137B" w:rsidRDefault="00304E51" w:rsidP="00304E51">
      <w:pPr>
        <w:pStyle w:val="a5"/>
        <w:spacing w:before="0" w:line="360" w:lineRule="auto"/>
        <w:ind w:firstLine="720"/>
        <w:jc w:val="both"/>
        <w:rPr>
          <w:rFonts w:ascii="Times New Roman" w:eastAsia="Times Roman" w:hAnsi="Times New Roman" w:cs="Times New Roman"/>
          <w:lang w:val="en-US"/>
        </w:rPr>
      </w:pP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Chiqarish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shakli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32137B">
        <w:rPr>
          <w:rFonts w:ascii="Times New Roman" w:hAnsi="Times New Roman" w:cs="Times New Roman"/>
          <w:bCs/>
          <w:lang w:val="en-US"/>
        </w:rPr>
        <w:t xml:space="preserve">60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kapsula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>.</w:t>
      </w:r>
    </w:p>
    <w:p w14:paraId="59FAC436" w14:textId="77777777" w:rsidR="00304E51" w:rsidRPr="0032137B" w:rsidRDefault="00304E51" w:rsidP="00304E51">
      <w:pPr>
        <w:pStyle w:val="a5"/>
        <w:spacing w:before="0" w:line="360" w:lineRule="auto"/>
        <w:ind w:firstLine="720"/>
        <w:jc w:val="both"/>
        <w:rPr>
          <w:rFonts w:ascii="Times New Roman" w:eastAsia="Times Roman" w:hAnsi="Times New Roman" w:cs="Times New Roman"/>
          <w:lang w:val="en-US"/>
        </w:rPr>
      </w:pP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Qo'llash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bo'yicha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ko'rsatmalar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: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kattalar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kuniga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2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marta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1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kapsuladan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Qabul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qilish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muddati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- 1 oy.</w:t>
      </w:r>
      <w:r w:rsidRPr="0032137B">
        <w:rPr>
          <w:rFonts w:ascii="Times New Roman" w:eastAsia="Times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Ichak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mikrobiotasi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populyatsiyalari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o'rtasidagi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muvozanat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holati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to'liq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salomatlik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va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makroorganizmning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ichki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muhitining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barqarorligini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ta'minlash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uchun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xarakterlidir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lang w:val="en-US"/>
        </w:rPr>
        <w:t>mikrobiota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vakillari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deyarli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barcha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metabolik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jarayonlarda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ishtirok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etadilar</w:t>
      </w:r>
      <w:proofErr w:type="spellEnd"/>
      <w:r w:rsidRPr="0032137B">
        <w:rPr>
          <w:rFonts w:ascii="Times New Roman" w:hAnsi="Times New Roman" w:cs="Times New Roman"/>
          <w:lang w:val="en-US"/>
        </w:rPr>
        <w:t>.</w:t>
      </w:r>
    </w:p>
    <w:p w14:paraId="04463233" w14:textId="77777777" w:rsidR="00304E51" w:rsidRPr="0032137B" w:rsidRDefault="00304E51" w:rsidP="00304E51">
      <w:pPr>
        <w:pStyle w:val="a5"/>
        <w:spacing w:before="0" w:line="360" w:lineRule="auto"/>
        <w:ind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32137B">
        <w:rPr>
          <w:rFonts w:ascii="Times New Roman" w:hAnsi="Times New Roman" w:cs="Times New Roman"/>
          <w:lang w:val="en-US"/>
        </w:rPr>
        <w:t>Ichak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mikrobiotasi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nafaqat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jismoniy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lang w:val="en-US"/>
        </w:rPr>
        <w:t>balki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insonning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psixologik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holatiga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ham </w:t>
      </w:r>
      <w:proofErr w:type="spellStart"/>
      <w:r w:rsidRPr="0032137B">
        <w:rPr>
          <w:rFonts w:ascii="Times New Roman" w:hAnsi="Times New Roman" w:cs="Times New Roman"/>
          <w:lang w:val="en-US"/>
        </w:rPr>
        <w:t>ta'sir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qiladi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2137B">
        <w:rPr>
          <w:rFonts w:ascii="Times New Roman" w:hAnsi="Times New Roman" w:cs="Times New Roman"/>
          <w:lang w:val="en-US"/>
        </w:rPr>
        <w:t>Balanslangan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mikrobiota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ruhiyatga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stress </w:t>
      </w:r>
      <w:proofErr w:type="spellStart"/>
      <w:r w:rsidRPr="0032137B">
        <w:rPr>
          <w:rFonts w:ascii="Times New Roman" w:hAnsi="Times New Roman" w:cs="Times New Roman"/>
          <w:lang w:val="en-US"/>
        </w:rPr>
        <w:t>va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tashvishlarni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yengishga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yordam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beradi</w:t>
      </w:r>
      <w:proofErr w:type="spellEnd"/>
      <w:r w:rsidRPr="0032137B">
        <w:rPr>
          <w:rFonts w:ascii="Times New Roman" w:hAnsi="Times New Roman" w:cs="Times New Roman"/>
          <w:lang w:val="en-US"/>
        </w:rPr>
        <w:t>.</w:t>
      </w:r>
    </w:p>
    <w:p w14:paraId="14007531" w14:textId="77777777" w:rsidR="00304E51" w:rsidRPr="0032137B" w:rsidRDefault="00304E51" w:rsidP="00304E51">
      <w:pPr>
        <w:pStyle w:val="a5"/>
        <w:spacing w:before="0" w:line="360" w:lineRule="auto"/>
        <w:ind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32137B">
        <w:rPr>
          <w:rFonts w:ascii="Times New Roman" w:hAnsi="Times New Roman" w:cs="Times New Roman"/>
          <w:lang w:val="en-US"/>
        </w:rPr>
        <w:t>Mikrobiotaning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o'zgargan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tarkibi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ichakning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immunitet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tizimiga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ta'sir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qiladi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2137B">
        <w:rPr>
          <w:rFonts w:ascii="Times New Roman" w:hAnsi="Times New Roman" w:cs="Times New Roman"/>
          <w:lang w:val="en-US"/>
        </w:rPr>
        <w:t>Ichak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disbakteriozi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bilan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faollashtirilgan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immunitet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tizimi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yallig'lanish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reaktsiyalarining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kaskadini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qo'zg'atadi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lang w:val="en-US"/>
        </w:rPr>
        <w:t>bu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esa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bo'g'imlarga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lang w:val="en-US"/>
        </w:rPr>
        <w:t>teriga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lang w:val="en-US"/>
        </w:rPr>
        <w:t>buyraklarga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lang w:val="en-US"/>
        </w:rPr>
        <w:t>ichaklarga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va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hokazolarga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zarar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yetkazadi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, agar </w:t>
      </w:r>
      <w:proofErr w:type="spellStart"/>
      <w:r w:rsidRPr="0032137B">
        <w:rPr>
          <w:rFonts w:ascii="Times New Roman" w:hAnsi="Times New Roman" w:cs="Times New Roman"/>
          <w:lang w:val="en-US"/>
        </w:rPr>
        <w:t>himoya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kuchlarining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reaktsiyasi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haddan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tashqari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bo'lsa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lang w:val="en-US"/>
        </w:rPr>
        <w:t>autoimmun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kasalliklar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rivojlanadi</w:t>
      </w:r>
      <w:proofErr w:type="spellEnd"/>
      <w:r w:rsidRPr="0032137B">
        <w:rPr>
          <w:rFonts w:ascii="Times New Roman" w:hAnsi="Times New Roman" w:cs="Times New Roman"/>
          <w:lang w:val="en-US"/>
        </w:rPr>
        <w:t>.</w:t>
      </w:r>
    </w:p>
    <w:p w14:paraId="709CA826" w14:textId="77777777" w:rsidR="00304E51" w:rsidRPr="0032137B" w:rsidRDefault="00304E51" w:rsidP="00304E51">
      <w:pPr>
        <w:pStyle w:val="a5"/>
        <w:spacing w:before="0" w:line="360" w:lineRule="auto"/>
        <w:ind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32137B">
        <w:rPr>
          <w:rFonts w:ascii="Times New Roman" w:hAnsi="Times New Roman" w:cs="Times New Roman"/>
          <w:lang w:val="en-US"/>
        </w:rPr>
        <w:t>Prebiyotiklarning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qo'shilishi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ichak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mikrobiotasining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optimal </w:t>
      </w:r>
      <w:proofErr w:type="spellStart"/>
      <w:r w:rsidRPr="0032137B">
        <w:rPr>
          <w:rFonts w:ascii="Times New Roman" w:hAnsi="Times New Roman" w:cs="Times New Roman"/>
          <w:lang w:val="en-US"/>
        </w:rPr>
        <w:t>ishlashi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uchun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zarurdir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2137B">
        <w:rPr>
          <w:rFonts w:ascii="Times New Roman" w:hAnsi="Times New Roman" w:cs="Times New Roman"/>
          <w:lang w:val="en-US"/>
        </w:rPr>
        <w:t>Prebiyotiklarning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mikrobiotaning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o'sishi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va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faolligiga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ijobiy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ta'siri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lang w:val="en-US"/>
        </w:rPr>
        <w:t>xususan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lang w:val="en-US"/>
        </w:rPr>
        <w:t>foydali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kommensal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bakteriyalarni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oziqlantirish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va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zararli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bakteriyalarni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bostirishga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yordam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berish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qobiliyati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yaxshi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o'rganilgan</w:t>
      </w:r>
      <w:proofErr w:type="spellEnd"/>
      <w:r w:rsidRPr="0032137B">
        <w:rPr>
          <w:rFonts w:ascii="Times New Roman" w:hAnsi="Times New Roman" w:cs="Times New Roman"/>
          <w:lang w:val="en-US"/>
        </w:rPr>
        <w:t>.</w:t>
      </w:r>
    </w:p>
    <w:p w14:paraId="44EBA15B" w14:textId="77777777" w:rsidR="00304E51" w:rsidRPr="0032137B" w:rsidRDefault="00304E51" w:rsidP="00304E51">
      <w:pPr>
        <w:pStyle w:val="a5"/>
        <w:spacing w:before="0" w:line="360" w:lineRule="auto"/>
        <w:ind w:firstLine="720"/>
        <w:jc w:val="both"/>
        <w:rPr>
          <w:rFonts w:ascii="Times New Roman" w:eastAsia="Times Roman" w:hAnsi="Times New Roman" w:cs="Times New Roman"/>
          <w:lang w:val="en-US"/>
        </w:rPr>
      </w:pPr>
      <w:proofErr w:type="spellStart"/>
      <w:r w:rsidRPr="0032137B">
        <w:rPr>
          <w:rFonts w:ascii="Times New Roman" w:hAnsi="Times New Roman" w:cs="Times New Roman"/>
          <w:lang w:val="en-US"/>
        </w:rPr>
        <w:t>Ovqat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hazm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qilish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traktidagi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oziq-ovqatni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mayda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zarrachalar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32137B">
        <w:rPr>
          <w:rFonts w:ascii="Times New Roman" w:hAnsi="Times New Roman" w:cs="Times New Roman"/>
          <w:lang w:val="en-US"/>
        </w:rPr>
        <w:t>kobiotiklarga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parchalashga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yordam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beradigan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tabiiy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ferment </w:t>
      </w:r>
      <w:proofErr w:type="spellStart"/>
      <w:r w:rsidRPr="0032137B">
        <w:rPr>
          <w:rFonts w:ascii="Times New Roman" w:hAnsi="Times New Roman" w:cs="Times New Roman"/>
          <w:lang w:val="en-US"/>
        </w:rPr>
        <w:t>preparatlari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ham </w:t>
      </w:r>
      <w:proofErr w:type="spellStart"/>
      <w:r w:rsidRPr="0032137B">
        <w:rPr>
          <w:rFonts w:ascii="Times New Roman" w:hAnsi="Times New Roman" w:cs="Times New Roman"/>
          <w:lang w:val="en-US"/>
        </w:rPr>
        <w:t>muhimdir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2137B">
        <w:rPr>
          <w:rFonts w:ascii="Times New Roman" w:hAnsi="Times New Roman" w:cs="Times New Roman"/>
          <w:lang w:val="en-US"/>
        </w:rPr>
        <w:t>Ular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bakteriyalar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va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inson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ichak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hujayralari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bilan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oziqlanadi</w:t>
      </w:r>
      <w:proofErr w:type="spellEnd"/>
      <w:r w:rsidRPr="0032137B">
        <w:rPr>
          <w:rFonts w:ascii="Times New Roman" w:hAnsi="Times New Roman" w:cs="Times New Roman"/>
          <w:lang w:val="en-US"/>
        </w:rPr>
        <w:t>. </w:t>
      </w:r>
    </w:p>
    <w:p w14:paraId="1E99FB19" w14:textId="77777777" w:rsidR="00304E51" w:rsidRPr="0032137B" w:rsidRDefault="00304E51" w:rsidP="00304E51">
      <w:pPr>
        <w:pStyle w:val="a5"/>
        <w:spacing w:before="0" w:line="360" w:lineRule="auto"/>
        <w:ind w:firstLine="72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442BC29" w14:textId="77777777" w:rsidR="00304E51" w:rsidRPr="0032137B" w:rsidRDefault="00304E51" w:rsidP="00304E51">
      <w:pPr>
        <w:pStyle w:val="a5"/>
        <w:spacing w:before="0" w:line="360" w:lineRule="auto"/>
        <w:ind w:firstLine="720"/>
        <w:jc w:val="both"/>
        <w:rPr>
          <w:rFonts w:ascii="Times New Roman" w:eastAsia="Times Roman" w:hAnsi="Times New Roman" w:cs="Times New Roman"/>
          <w:lang w:val="en-US"/>
        </w:rPr>
      </w:pP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Ushbu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kompleksning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funktsiyalari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>:</w:t>
      </w:r>
    </w:p>
    <w:p w14:paraId="5F392EB5" w14:textId="77777777" w:rsidR="00304E51" w:rsidRPr="0057110C" w:rsidRDefault="00304E51" w:rsidP="00304E51">
      <w:pPr>
        <w:pStyle w:val="a5"/>
        <w:spacing w:before="0" w:line="360" w:lineRule="auto"/>
        <w:jc w:val="both"/>
        <w:rPr>
          <w:rFonts w:ascii="Times New Roman" w:hAnsi="Times New Roman" w:cs="Times New Roman"/>
          <w:lang w:val="en-US"/>
        </w:rPr>
      </w:pPr>
      <w:r w:rsidRPr="0057110C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57110C">
        <w:rPr>
          <w:rFonts w:ascii="Times New Roman" w:hAnsi="Times New Roman" w:cs="Times New Roman"/>
          <w:lang w:val="en-US"/>
        </w:rPr>
        <w:t>oshqozon-ichak</w:t>
      </w:r>
      <w:proofErr w:type="spellEnd"/>
      <w:r w:rsidRPr="00571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110C">
        <w:rPr>
          <w:rFonts w:ascii="Times New Roman" w:hAnsi="Times New Roman" w:cs="Times New Roman"/>
          <w:lang w:val="en-US"/>
        </w:rPr>
        <w:t>traktining</w:t>
      </w:r>
      <w:proofErr w:type="spellEnd"/>
      <w:r w:rsidRPr="00571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110C">
        <w:rPr>
          <w:rFonts w:ascii="Times New Roman" w:hAnsi="Times New Roman" w:cs="Times New Roman"/>
          <w:lang w:val="en-US"/>
        </w:rPr>
        <w:t>yallig'lanish</w:t>
      </w:r>
      <w:proofErr w:type="spellEnd"/>
      <w:r w:rsidRPr="00571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110C">
        <w:rPr>
          <w:rFonts w:ascii="Times New Roman" w:hAnsi="Times New Roman" w:cs="Times New Roman"/>
          <w:lang w:val="en-US"/>
        </w:rPr>
        <w:t>reaktsiyalarini</w:t>
      </w:r>
      <w:proofErr w:type="spellEnd"/>
      <w:r w:rsidRPr="00571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110C">
        <w:rPr>
          <w:rFonts w:ascii="Times New Roman" w:hAnsi="Times New Roman" w:cs="Times New Roman"/>
          <w:lang w:val="en-US"/>
        </w:rPr>
        <w:t>kamaytirish</w:t>
      </w:r>
      <w:proofErr w:type="spellEnd"/>
      <w:r w:rsidRPr="0057110C">
        <w:rPr>
          <w:rFonts w:ascii="Times New Roman" w:hAnsi="Times New Roman" w:cs="Times New Roman"/>
          <w:lang w:val="en-US"/>
        </w:rPr>
        <w:t>;</w:t>
      </w:r>
    </w:p>
    <w:p w14:paraId="2FC1D057" w14:textId="77777777" w:rsidR="00304E51" w:rsidRPr="00F17BE5" w:rsidRDefault="00304E51" w:rsidP="00304E51">
      <w:pPr>
        <w:pStyle w:val="a5"/>
        <w:spacing w:before="0" w:line="360" w:lineRule="auto"/>
        <w:jc w:val="both"/>
        <w:rPr>
          <w:rFonts w:ascii="Times New Roman" w:hAnsi="Times New Roman" w:cs="Times New Roman"/>
          <w:lang w:val="en-US"/>
        </w:rPr>
      </w:pPr>
      <w:r w:rsidRPr="00F17BE5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F17BE5">
        <w:rPr>
          <w:rFonts w:ascii="Times New Roman" w:hAnsi="Times New Roman" w:cs="Times New Roman"/>
          <w:lang w:val="en-US"/>
        </w:rPr>
        <w:t>ichak</w:t>
      </w:r>
      <w:proofErr w:type="spellEnd"/>
      <w:r w:rsidRPr="00F17B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7BE5">
        <w:rPr>
          <w:rFonts w:ascii="Times New Roman" w:hAnsi="Times New Roman" w:cs="Times New Roman"/>
          <w:lang w:val="en-US"/>
        </w:rPr>
        <w:t>epiteliysining</w:t>
      </w:r>
      <w:proofErr w:type="spellEnd"/>
      <w:r w:rsidRPr="00F17B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7BE5">
        <w:rPr>
          <w:rFonts w:ascii="Times New Roman" w:hAnsi="Times New Roman" w:cs="Times New Roman"/>
          <w:lang w:val="en-US"/>
        </w:rPr>
        <w:t>yangilanishi</w:t>
      </w:r>
      <w:proofErr w:type="spellEnd"/>
      <w:r w:rsidRPr="00F17BE5">
        <w:rPr>
          <w:rFonts w:ascii="Times New Roman" w:hAnsi="Times New Roman" w:cs="Times New Roman"/>
          <w:lang w:val="en-US"/>
        </w:rPr>
        <w:t>;</w:t>
      </w:r>
    </w:p>
    <w:p w14:paraId="39625360" w14:textId="77777777" w:rsidR="00304E51" w:rsidRPr="00F17BE5" w:rsidRDefault="00304E51" w:rsidP="00304E51">
      <w:pPr>
        <w:pStyle w:val="a5"/>
        <w:spacing w:before="0" w:line="360" w:lineRule="auto"/>
        <w:jc w:val="both"/>
        <w:rPr>
          <w:rFonts w:ascii="Times New Roman" w:hAnsi="Times New Roman" w:cs="Times New Roman"/>
          <w:lang w:val="en-US"/>
        </w:rPr>
      </w:pPr>
      <w:r w:rsidRPr="00F17BE5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F17BE5">
        <w:rPr>
          <w:rFonts w:ascii="Times New Roman" w:hAnsi="Times New Roman" w:cs="Times New Roman"/>
          <w:lang w:val="en-US"/>
        </w:rPr>
        <w:t>ovqat</w:t>
      </w:r>
      <w:proofErr w:type="spellEnd"/>
      <w:r w:rsidRPr="00F17B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7BE5">
        <w:rPr>
          <w:rFonts w:ascii="Times New Roman" w:hAnsi="Times New Roman" w:cs="Times New Roman"/>
          <w:lang w:val="en-US"/>
        </w:rPr>
        <w:t>hazm</w:t>
      </w:r>
      <w:proofErr w:type="spellEnd"/>
      <w:r w:rsidRPr="00F17B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7BE5">
        <w:rPr>
          <w:rFonts w:ascii="Times New Roman" w:hAnsi="Times New Roman" w:cs="Times New Roman"/>
          <w:lang w:val="en-US"/>
        </w:rPr>
        <w:t>qilishni</w:t>
      </w:r>
      <w:proofErr w:type="spellEnd"/>
      <w:r w:rsidRPr="00F17B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7BE5">
        <w:rPr>
          <w:rFonts w:ascii="Times New Roman" w:hAnsi="Times New Roman" w:cs="Times New Roman"/>
          <w:lang w:val="en-US"/>
        </w:rPr>
        <w:t>normallashtirish</w:t>
      </w:r>
      <w:proofErr w:type="spellEnd"/>
      <w:r w:rsidRPr="00F17BE5">
        <w:rPr>
          <w:rFonts w:ascii="Times New Roman" w:hAnsi="Times New Roman" w:cs="Times New Roman"/>
          <w:lang w:val="en-US"/>
        </w:rPr>
        <w:t>;</w:t>
      </w:r>
    </w:p>
    <w:p w14:paraId="0C256571" w14:textId="77777777" w:rsidR="00304E51" w:rsidRPr="0032137B" w:rsidRDefault="00304E51" w:rsidP="00304E51">
      <w:pPr>
        <w:pStyle w:val="a5"/>
        <w:spacing w:before="0" w:line="360" w:lineRule="auto"/>
        <w:jc w:val="both"/>
        <w:rPr>
          <w:rFonts w:ascii="Times New Roman" w:hAnsi="Times New Roman" w:cs="Times New Roman"/>
          <w:lang w:val="en-US"/>
        </w:rPr>
      </w:pPr>
      <w:r w:rsidRPr="0032137B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32137B">
        <w:rPr>
          <w:rFonts w:ascii="Times New Roman" w:hAnsi="Times New Roman" w:cs="Times New Roman"/>
          <w:lang w:val="en-US"/>
        </w:rPr>
        <w:t>detoksifikatsiya</w:t>
      </w:r>
      <w:proofErr w:type="spellEnd"/>
      <w:r w:rsidRPr="0032137B">
        <w:rPr>
          <w:rFonts w:ascii="Times New Roman" w:hAnsi="Times New Roman" w:cs="Times New Roman"/>
          <w:lang w:val="en-US"/>
        </w:rPr>
        <w:t>;</w:t>
      </w:r>
    </w:p>
    <w:p w14:paraId="11B1522E" w14:textId="77777777" w:rsidR="00304E51" w:rsidRPr="0032137B" w:rsidRDefault="00304E51" w:rsidP="00304E51">
      <w:pPr>
        <w:pStyle w:val="a5"/>
        <w:spacing w:before="0" w:line="360" w:lineRule="auto"/>
        <w:jc w:val="both"/>
        <w:rPr>
          <w:rFonts w:ascii="Times New Roman" w:hAnsi="Times New Roman" w:cs="Times New Roman"/>
          <w:lang w:val="en-US"/>
        </w:rPr>
      </w:pPr>
      <w:r w:rsidRPr="0032137B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32137B">
        <w:rPr>
          <w:rFonts w:ascii="Times New Roman" w:hAnsi="Times New Roman" w:cs="Times New Roman"/>
          <w:lang w:val="en-US"/>
        </w:rPr>
        <w:t>ichak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mikroflorasini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yaxshilash</w:t>
      </w:r>
      <w:proofErr w:type="spellEnd"/>
      <w:r w:rsidRPr="0032137B">
        <w:rPr>
          <w:rFonts w:ascii="Times New Roman" w:hAnsi="Times New Roman" w:cs="Times New Roman"/>
          <w:lang w:val="en-US"/>
        </w:rPr>
        <w:t>;</w:t>
      </w:r>
    </w:p>
    <w:p w14:paraId="5AAA760B" w14:textId="77777777" w:rsidR="00304E51" w:rsidRDefault="00304E51" w:rsidP="00304E51">
      <w:pPr>
        <w:pStyle w:val="a5"/>
        <w:spacing w:before="0" w:line="360" w:lineRule="auto"/>
        <w:rPr>
          <w:rFonts w:ascii="Times New Roman" w:eastAsia="Times Roman" w:hAnsi="Times New Roman" w:cs="Times New Roman"/>
          <w:lang w:val="en-US"/>
        </w:rPr>
      </w:pPr>
      <w:r w:rsidRPr="00F17BE5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F17BE5">
        <w:rPr>
          <w:rFonts w:ascii="Times New Roman" w:hAnsi="Times New Roman" w:cs="Times New Roman"/>
          <w:lang w:val="en-US"/>
        </w:rPr>
        <w:t>ichakdagi</w:t>
      </w:r>
      <w:proofErr w:type="spellEnd"/>
      <w:r w:rsidRPr="00F17B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7BE5">
        <w:rPr>
          <w:rFonts w:ascii="Times New Roman" w:hAnsi="Times New Roman" w:cs="Times New Roman"/>
          <w:lang w:val="en-US"/>
        </w:rPr>
        <w:t>suv-elektrolitlar</w:t>
      </w:r>
      <w:proofErr w:type="spellEnd"/>
      <w:r w:rsidRPr="00F17B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7BE5">
        <w:rPr>
          <w:rFonts w:ascii="Times New Roman" w:hAnsi="Times New Roman" w:cs="Times New Roman"/>
          <w:lang w:val="en-US"/>
        </w:rPr>
        <w:t>balansini</w:t>
      </w:r>
      <w:proofErr w:type="spellEnd"/>
      <w:r w:rsidRPr="00F17B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7BE5">
        <w:rPr>
          <w:rFonts w:ascii="Times New Roman" w:hAnsi="Times New Roman" w:cs="Times New Roman"/>
          <w:lang w:val="en-US"/>
        </w:rPr>
        <w:t>tiklash</w:t>
      </w:r>
      <w:proofErr w:type="spellEnd"/>
      <w:r w:rsidRPr="00F17BE5">
        <w:rPr>
          <w:rFonts w:ascii="Times New Roman" w:hAnsi="Times New Roman" w:cs="Times New Roman"/>
          <w:lang w:val="en-US"/>
        </w:rPr>
        <w:t>.</w:t>
      </w:r>
    </w:p>
    <w:p w14:paraId="587F5AD6" w14:textId="77777777" w:rsidR="00304E51" w:rsidRPr="0032137B" w:rsidRDefault="00304E51" w:rsidP="00304E51">
      <w:pPr>
        <w:pStyle w:val="a5"/>
        <w:spacing w:before="0" w:line="360" w:lineRule="auto"/>
        <w:ind w:firstLine="72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8CCB197" w14:textId="77777777" w:rsidR="00304E51" w:rsidRPr="0032137B" w:rsidRDefault="00304E51" w:rsidP="00304E51">
      <w:pPr>
        <w:pStyle w:val="a5"/>
        <w:spacing w:before="0" w:line="360" w:lineRule="auto"/>
        <w:ind w:firstLine="720"/>
        <w:jc w:val="both"/>
        <w:rPr>
          <w:rFonts w:ascii="Times New Roman" w:eastAsia="Times Roman" w:hAnsi="Times New Roman" w:cs="Times New Roman"/>
          <w:lang w:val="en-US"/>
        </w:rPr>
      </w:pP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lastRenderedPageBreak/>
        <w:t>Foydali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jihatlari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va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bioinnovatsiyalar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>:</w:t>
      </w:r>
    </w:p>
    <w:p w14:paraId="4FC5AC45" w14:textId="77777777" w:rsidR="00304E51" w:rsidRPr="0032137B" w:rsidRDefault="00304E51" w:rsidP="00304E51">
      <w:pPr>
        <w:pStyle w:val="a5"/>
        <w:tabs>
          <w:tab w:val="left" w:pos="220"/>
          <w:tab w:val="left" w:pos="720"/>
        </w:tabs>
        <w:spacing w:before="0" w:line="360" w:lineRule="auto"/>
        <w:jc w:val="both"/>
        <w:rPr>
          <w:rFonts w:ascii="Times New Roman" w:hAnsi="Times New Roman" w:cs="Times New Roman"/>
          <w:lang w:val="en-US"/>
        </w:rPr>
      </w:pPr>
      <w:r w:rsidRPr="0032137B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32137B">
        <w:rPr>
          <w:rFonts w:ascii="Times New Roman" w:hAnsi="Times New Roman" w:cs="Times New Roman"/>
          <w:lang w:val="en-US"/>
        </w:rPr>
        <w:t>probiyotik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organizmlar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innovatsion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usulda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yetishtiriladi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lang w:val="en-US"/>
        </w:rPr>
        <w:t>bakteriyalar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devorlarining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yuqori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parchalanishi</w:t>
      </w:r>
      <w:proofErr w:type="spellEnd"/>
      <w:r w:rsidRPr="0032137B">
        <w:rPr>
          <w:rFonts w:ascii="Times New Roman" w:hAnsi="Times New Roman" w:cs="Times New Roman"/>
          <w:lang w:val="en-US"/>
        </w:rPr>
        <w:t>;</w:t>
      </w:r>
    </w:p>
    <w:p w14:paraId="6D6EB8AB" w14:textId="77777777" w:rsidR="00304E51" w:rsidRPr="0032137B" w:rsidRDefault="00304E51" w:rsidP="00304E51">
      <w:pPr>
        <w:pStyle w:val="a5"/>
        <w:tabs>
          <w:tab w:val="left" w:pos="220"/>
          <w:tab w:val="left" w:pos="720"/>
        </w:tabs>
        <w:spacing w:before="0" w:line="360" w:lineRule="auto"/>
        <w:jc w:val="both"/>
        <w:rPr>
          <w:rFonts w:ascii="Times New Roman" w:hAnsi="Times New Roman" w:cs="Times New Roman"/>
          <w:lang w:val="en-US"/>
        </w:rPr>
      </w:pPr>
      <w:r w:rsidRPr="0032137B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32137B">
        <w:rPr>
          <w:rFonts w:ascii="Times New Roman" w:hAnsi="Times New Roman" w:cs="Times New Roman"/>
          <w:lang w:val="en-US"/>
        </w:rPr>
        <w:t>mikroorganizmlarning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turli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shtammlari</w:t>
      </w:r>
      <w:proofErr w:type="spellEnd"/>
      <w:r w:rsidRPr="0032137B">
        <w:rPr>
          <w:rFonts w:ascii="Times New Roman" w:hAnsi="Times New Roman" w:cs="Times New Roman"/>
          <w:lang w:val="en-US"/>
        </w:rPr>
        <w:t>;</w:t>
      </w:r>
    </w:p>
    <w:p w14:paraId="4BAF5DA6" w14:textId="77777777" w:rsidR="00304E51" w:rsidRPr="0032137B" w:rsidRDefault="00304E51" w:rsidP="00304E51">
      <w:pPr>
        <w:pStyle w:val="a5"/>
        <w:tabs>
          <w:tab w:val="left" w:pos="220"/>
          <w:tab w:val="left" w:pos="720"/>
        </w:tabs>
        <w:spacing w:before="0" w:line="360" w:lineRule="auto"/>
        <w:jc w:val="both"/>
        <w:rPr>
          <w:rFonts w:ascii="Times New Roman" w:hAnsi="Times New Roman" w:cs="Times New Roman"/>
          <w:lang w:val="en-US"/>
        </w:rPr>
      </w:pPr>
      <w:r w:rsidRPr="0032137B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32137B">
        <w:rPr>
          <w:rFonts w:ascii="Times New Roman" w:hAnsi="Times New Roman" w:cs="Times New Roman"/>
          <w:lang w:val="en-US"/>
        </w:rPr>
        <w:t>ichak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biotsenozi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uchun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eng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samarali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komponentlar</w:t>
      </w:r>
      <w:proofErr w:type="spellEnd"/>
      <w:r w:rsidRPr="0032137B">
        <w:rPr>
          <w:rFonts w:ascii="Times New Roman" w:hAnsi="Times New Roman" w:cs="Times New Roman"/>
          <w:lang w:val="en-US"/>
        </w:rPr>
        <w:t>;</w:t>
      </w:r>
    </w:p>
    <w:p w14:paraId="21A887F1" w14:textId="77777777" w:rsidR="00304E51" w:rsidRPr="0032137B" w:rsidRDefault="00304E51" w:rsidP="00304E51">
      <w:pPr>
        <w:pStyle w:val="a5"/>
        <w:tabs>
          <w:tab w:val="left" w:pos="220"/>
          <w:tab w:val="left" w:pos="720"/>
        </w:tabs>
        <w:spacing w:before="0" w:line="360" w:lineRule="auto"/>
        <w:jc w:val="both"/>
        <w:rPr>
          <w:rFonts w:ascii="Times New Roman" w:eastAsia="Times Roman" w:hAnsi="Times New Roman" w:cs="Times New Roman"/>
          <w:lang w:val="en-US"/>
        </w:rPr>
      </w:pPr>
      <w:r w:rsidRPr="0032137B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32137B">
        <w:rPr>
          <w:rFonts w:ascii="Times New Roman" w:hAnsi="Times New Roman" w:cs="Times New Roman"/>
          <w:lang w:val="en-US"/>
        </w:rPr>
        <w:t>sinergiyadagi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komponentlarning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samaradorligini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oshirish</w:t>
      </w:r>
      <w:proofErr w:type="spellEnd"/>
      <w:r w:rsidRPr="0032137B">
        <w:rPr>
          <w:rFonts w:ascii="Times New Roman" w:hAnsi="Times New Roman" w:cs="Times New Roman"/>
          <w:lang w:val="en-US"/>
        </w:rPr>
        <w:t>.</w:t>
      </w:r>
    </w:p>
    <w:p w14:paraId="5973EBD6" w14:textId="77777777" w:rsidR="00304E51" w:rsidRPr="0032137B" w:rsidRDefault="00304E51" w:rsidP="00304E51">
      <w:pPr>
        <w:pStyle w:val="a5"/>
        <w:spacing w:before="0" w:line="360" w:lineRule="auto"/>
        <w:jc w:val="both"/>
        <w:rPr>
          <w:rFonts w:ascii="Times New Roman" w:eastAsia="Times Roman" w:hAnsi="Times New Roman" w:cs="Times New Roman"/>
          <w:lang w:val="en-US"/>
        </w:rPr>
      </w:pP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Tarkibi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32137B">
        <w:rPr>
          <w:rFonts w:ascii="Times New Roman" w:hAnsi="Times New Roman" w:cs="Times New Roman"/>
          <w:bCs/>
          <w:lang w:val="en-US"/>
        </w:rPr>
        <w:t xml:space="preserve">Kombucha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konsentrati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Peptid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Ultralyzate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17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shtammlari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: ARTB-127, 128, 129, 130, 131, 133, 135, 136, 142, 174, 175, 177, 180,1818 m, stan.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sut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kislotasi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, guar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va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ksantan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gumi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zeolit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lizozim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bromelin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qizilmiya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ekstrakti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fulvik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va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nam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kislotalarda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immobilizatsiyalangan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postbiotik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metafiltrat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>.</w:t>
      </w:r>
      <w:r w:rsidRPr="0032137B">
        <w:rPr>
          <w:rFonts w:ascii="Times New Roman" w:hAnsi="Times New Roman" w:cs="Times New Roman"/>
          <w:lang w:val="en-US"/>
        </w:rPr>
        <w:t> </w:t>
      </w:r>
    </w:p>
    <w:p w14:paraId="4F2B4EED" w14:textId="77777777" w:rsidR="00304E51" w:rsidRPr="0032137B" w:rsidRDefault="00304E51" w:rsidP="00304E51">
      <w:pPr>
        <w:pStyle w:val="a5"/>
        <w:spacing w:before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Metabiotiklar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2137B">
        <w:rPr>
          <w:rFonts w:ascii="Times New Roman" w:hAnsi="Times New Roman" w:cs="Times New Roman"/>
          <w:bCs/>
          <w:lang w:val="en-US"/>
        </w:rPr>
        <w:t xml:space="preserve">(17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shtamm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>)</w:t>
      </w:r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organizmni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tayyor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metabolik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faol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moddalar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bilan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ta'minlaydi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ular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odatda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sog'lom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odamning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mikrobiotasi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tomonidan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ishlab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chiqarilishi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kerak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>.</w:t>
      </w:r>
    </w:p>
    <w:p w14:paraId="4B7FC04D" w14:textId="77777777" w:rsidR="00304E51" w:rsidRPr="0032137B" w:rsidRDefault="00304E51" w:rsidP="00304E51">
      <w:pPr>
        <w:pStyle w:val="a5"/>
        <w:spacing w:before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Kombuchi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konsentrati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-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ichak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lyumenida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pH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normallashishiga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va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ichak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epiteliya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hujayralarining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faol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yangilanishiga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yordam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beradi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>.</w:t>
      </w:r>
    </w:p>
    <w:p w14:paraId="7F011A84" w14:textId="77777777" w:rsidR="00304E51" w:rsidRPr="0032137B" w:rsidRDefault="00304E51" w:rsidP="00304E51">
      <w:pPr>
        <w:pStyle w:val="a5"/>
        <w:spacing w:before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2137B">
        <w:rPr>
          <w:rFonts w:ascii="Times New Roman" w:hAnsi="Times New Roman" w:cs="Times New Roman"/>
          <w:b/>
          <w:bCs/>
          <w:lang w:val="en-US"/>
        </w:rPr>
        <w:t xml:space="preserve">Sut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kislotasi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bakteriyalarining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tabiiy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metaboliti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bo'lgan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sut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kislotasi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o'z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mikroflorasining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rivojlanishi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uchun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qulay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sharoit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yaratadi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>.</w:t>
      </w:r>
    </w:p>
    <w:p w14:paraId="68634445" w14:textId="77777777" w:rsidR="00304E51" w:rsidRPr="006E3289" w:rsidRDefault="00304E51" w:rsidP="00304E51">
      <w:pPr>
        <w:pStyle w:val="a5"/>
        <w:spacing w:before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6E3289">
        <w:rPr>
          <w:rFonts w:ascii="Times New Roman" w:hAnsi="Times New Roman" w:cs="Times New Roman"/>
          <w:b/>
          <w:bCs/>
          <w:lang w:val="en-US"/>
        </w:rPr>
        <w:t>Lizozim</w:t>
      </w:r>
      <w:proofErr w:type="spellEnd"/>
      <w:r w:rsidRPr="006E3289">
        <w:rPr>
          <w:rFonts w:ascii="Times New Roman" w:hAnsi="Times New Roman" w:cs="Times New Roman"/>
          <w:b/>
          <w:bCs/>
          <w:lang w:val="en-US"/>
        </w:rPr>
        <w:t xml:space="preserve"> - </w:t>
      </w:r>
      <w:proofErr w:type="spellStart"/>
      <w:r w:rsidRPr="006E3289">
        <w:rPr>
          <w:rFonts w:ascii="Times New Roman" w:hAnsi="Times New Roman" w:cs="Times New Roman"/>
          <w:bCs/>
          <w:lang w:val="en-US"/>
        </w:rPr>
        <w:t>patogen</w:t>
      </w:r>
      <w:proofErr w:type="spellEnd"/>
      <w:r w:rsidRPr="006E3289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E3289">
        <w:rPr>
          <w:rFonts w:ascii="Times New Roman" w:hAnsi="Times New Roman" w:cs="Times New Roman"/>
          <w:bCs/>
          <w:lang w:val="en-US"/>
        </w:rPr>
        <w:t>bakteriyalarning</w:t>
      </w:r>
      <w:proofErr w:type="spellEnd"/>
      <w:r w:rsidRPr="006E3289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E3289">
        <w:rPr>
          <w:rFonts w:ascii="Times New Roman" w:hAnsi="Times New Roman" w:cs="Times New Roman"/>
          <w:bCs/>
          <w:lang w:val="en-US"/>
        </w:rPr>
        <w:t>hujayra</w:t>
      </w:r>
      <w:proofErr w:type="spellEnd"/>
      <w:r w:rsidRPr="006E3289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E3289">
        <w:rPr>
          <w:rFonts w:ascii="Times New Roman" w:hAnsi="Times New Roman" w:cs="Times New Roman"/>
          <w:bCs/>
          <w:lang w:val="en-US"/>
        </w:rPr>
        <w:t>devorlarini</w:t>
      </w:r>
      <w:proofErr w:type="spellEnd"/>
      <w:r w:rsidRPr="006E3289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E3289">
        <w:rPr>
          <w:rFonts w:ascii="Times New Roman" w:hAnsi="Times New Roman" w:cs="Times New Roman"/>
          <w:bCs/>
          <w:lang w:val="en-US"/>
        </w:rPr>
        <w:t>yo'q</w:t>
      </w:r>
      <w:proofErr w:type="spellEnd"/>
      <w:r w:rsidRPr="006E3289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E3289">
        <w:rPr>
          <w:rFonts w:ascii="Times New Roman" w:hAnsi="Times New Roman" w:cs="Times New Roman"/>
          <w:bCs/>
          <w:lang w:val="en-US"/>
        </w:rPr>
        <w:t>qiladigan</w:t>
      </w:r>
      <w:proofErr w:type="spellEnd"/>
      <w:r w:rsidRPr="006E3289">
        <w:rPr>
          <w:rFonts w:ascii="Times New Roman" w:hAnsi="Times New Roman" w:cs="Times New Roman"/>
          <w:bCs/>
          <w:lang w:val="en-US"/>
        </w:rPr>
        <w:t xml:space="preserve"> ferment.</w:t>
      </w:r>
    </w:p>
    <w:p w14:paraId="433EF0E5" w14:textId="77777777" w:rsidR="00304E51" w:rsidRDefault="00304E51" w:rsidP="00304E51">
      <w:pPr>
        <w:pStyle w:val="a5"/>
        <w:spacing w:before="0" w:line="36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0C111E">
        <w:rPr>
          <w:rFonts w:ascii="Times New Roman" w:hAnsi="Times New Roman" w:cs="Times New Roman"/>
          <w:bCs/>
          <w:lang w:val="en-US"/>
        </w:rPr>
        <w:t>Seolitda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immobilizatsiya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qilingan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postbiotik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metafiltrat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tarkibida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mineral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zeolit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muromidaza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fermenti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va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biologik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faol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moddalar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majmuasi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mavjud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bo'lib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ular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hayotiy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faoliyati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davomida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patogen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va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opportunistik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mikroorganizmlarni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yo’q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qiluvchi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va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Candida Albicans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hujayra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devorining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beta-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glyukanlarini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yo'q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qiluvchi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Bacillus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subti</w:t>
      </w:r>
      <w:r>
        <w:rPr>
          <w:rFonts w:ascii="Times New Roman" w:hAnsi="Times New Roman" w:cs="Times New Roman"/>
          <w:bCs/>
          <w:lang w:val="en-US"/>
        </w:rPr>
        <w:t>lus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bakteriyalarini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chiqaradi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Zeolitning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sorbsion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xususiyatlari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bakterial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va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oziq-ovqat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toksinlarini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bog'lash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va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olib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tashlash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uchun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C111E">
        <w:rPr>
          <w:rFonts w:ascii="Times New Roman" w:hAnsi="Times New Roman" w:cs="Times New Roman"/>
          <w:bCs/>
          <w:lang w:val="en-US"/>
        </w:rPr>
        <w:t>zarurdir</w:t>
      </w:r>
      <w:proofErr w:type="spellEnd"/>
      <w:r w:rsidRPr="000C111E">
        <w:rPr>
          <w:rFonts w:ascii="Times New Roman" w:hAnsi="Times New Roman" w:cs="Times New Roman"/>
          <w:bCs/>
          <w:lang w:val="en-US"/>
        </w:rPr>
        <w:t>.</w:t>
      </w:r>
    </w:p>
    <w:p w14:paraId="60AC5542" w14:textId="77777777" w:rsidR="00304E51" w:rsidRPr="0067336B" w:rsidRDefault="00304E51" w:rsidP="00304E51">
      <w:pPr>
        <w:pStyle w:val="a5"/>
        <w:spacing w:before="0" w:line="36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DC2DC2">
        <w:rPr>
          <w:rFonts w:ascii="Times New Roman" w:hAnsi="Times New Roman" w:cs="Times New Roman"/>
          <w:b/>
          <w:bCs/>
          <w:lang w:val="en-US"/>
        </w:rPr>
        <w:t>Bromelin</w:t>
      </w:r>
      <w:proofErr w:type="spellEnd"/>
      <w:r w:rsidRPr="00DC2DC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C2DC2">
        <w:rPr>
          <w:rFonts w:ascii="Times New Roman" w:hAnsi="Times New Roman" w:cs="Times New Roman"/>
          <w:b/>
          <w:bCs/>
          <w:lang w:val="en-US"/>
        </w:rPr>
        <w:t>fermenti</w:t>
      </w:r>
      <w:proofErr w:type="spellEnd"/>
      <w:r w:rsidRPr="00DC2DC2">
        <w:rPr>
          <w:rFonts w:ascii="Times New Roman" w:hAnsi="Times New Roman" w:cs="Times New Roman"/>
          <w:b/>
          <w:bCs/>
          <w:lang w:val="en-US"/>
        </w:rPr>
        <w:t xml:space="preserve"> - </w:t>
      </w:r>
      <w:proofErr w:type="spellStart"/>
      <w:r w:rsidRPr="00DC2DC2">
        <w:rPr>
          <w:rFonts w:ascii="Times New Roman" w:hAnsi="Times New Roman" w:cs="Times New Roman"/>
          <w:bCs/>
          <w:lang w:val="en-US"/>
        </w:rPr>
        <w:t>surunkali</w:t>
      </w:r>
      <w:proofErr w:type="spellEnd"/>
      <w:r w:rsidRPr="00DC2D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C2DC2">
        <w:rPr>
          <w:rFonts w:ascii="Times New Roman" w:hAnsi="Times New Roman" w:cs="Times New Roman"/>
          <w:bCs/>
          <w:lang w:val="en-US"/>
        </w:rPr>
        <w:t>yallig'lanishni</w:t>
      </w:r>
      <w:proofErr w:type="spellEnd"/>
      <w:r w:rsidRPr="00DC2D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C2DC2">
        <w:rPr>
          <w:rFonts w:ascii="Times New Roman" w:hAnsi="Times New Roman" w:cs="Times New Roman"/>
          <w:bCs/>
          <w:lang w:val="en-US"/>
        </w:rPr>
        <w:t>kamaytirishga</w:t>
      </w:r>
      <w:proofErr w:type="spellEnd"/>
      <w:r w:rsidRPr="00DC2D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C2DC2">
        <w:rPr>
          <w:rFonts w:ascii="Times New Roman" w:hAnsi="Times New Roman" w:cs="Times New Roman"/>
          <w:bCs/>
          <w:lang w:val="en-US"/>
        </w:rPr>
        <w:t>yordam</w:t>
      </w:r>
      <w:proofErr w:type="spellEnd"/>
      <w:r w:rsidRPr="00DC2D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C2DC2">
        <w:rPr>
          <w:rFonts w:ascii="Times New Roman" w:hAnsi="Times New Roman" w:cs="Times New Roman"/>
          <w:bCs/>
          <w:lang w:val="en-US"/>
        </w:rPr>
        <w:t>beradi</w:t>
      </w:r>
      <w:proofErr w:type="spellEnd"/>
      <w:r w:rsidRPr="00DC2DC2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DC2DC2">
        <w:rPr>
          <w:rFonts w:ascii="Times New Roman" w:hAnsi="Times New Roman" w:cs="Times New Roman"/>
          <w:bCs/>
          <w:lang w:val="en-US"/>
        </w:rPr>
        <w:t>ichak</w:t>
      </w:r>
      <w:proofErr w:type="spellEnd"/>
      <w:r w:rsidRPr="00DC2D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C2DC2">
        <w:rPr>
          <w:rFonts w:ascii="Times New Roman" w:hAnsi="Times New Roman" w:cs="Times New Roman"/>
          <w:bCs/>
          <w:lang w:val="en-US"/>
        </w:rPr>
        <w:t>shilliq</w:t>
      </w:r>
      <w:proofErr w:type="spellEnd"/>
      <w:r w:rsidRPr="00DC2D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C2DC2">
        <w:rPr>
          <w:rFonts w:ascii="Times New Roman" w:hAnsi="Times New Roman" w:cs="Times New Roman"/>
          <w:bCs/>
          <w:lang w:val="en-US"/>
        </w:rPr>
        <w:t>qavatining</w:t>
      </w:r>
      <w:proofErr w:type="spellEnd"/>
      <w:r w:rsidRPr="00DC2D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C2DC2">
        <w:rPr>
          <w:rFonts w:ascii="Times New Roman" w:hAnsi="Times New Roman" w:cs="Times New Roman"/>
          <w:bCs/>
          <w:lang w:val="en-US"/>
        </w:rPr>
        <w:t>yangilanishini</w:t>
      </w:r>
      <w:proofErr w:type="spellEnd"/>
      <w:r w:rsidRPr="00DC2D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C2DC2">
        <w:rPr>
          <w:rFonts w:ascii="Times New Roman" w:hAnsi="Times New Roman" w:cs="Times New Roman"/>
          <w:bCs/>
          <w:lang w:val="en-US"/>
        </w:rPr>
        <w:t>tezlashtiradi</w:t>
      </w:r>
      <w:proofErr w:type="spellEnd"/>
      <w:r w:rsidRPr="00DC2DC2">
        <w:rPr>
          <w:rFonts w:ascii="Times New Roman" w:hAnsi="Times New Roman" w:cs="Times New Roman"/>
          <w:bCs/>
          <w:lang w:val="en-US"/>
        </w:rPr>
        <w:t>.</w:t>
      </w:r>
    </w:p>
    <w:p w14:paraId="4E4FBD89" w14:textId="77777777" w:rsidR="00304E51" w:rsidRPr="0032137B" w:rsidRDefault="00304E51" w:rsidP="00304E51">
      <w:pPr>
        <w:pStyle w:val="a5"/>
        <w:spacing w:before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DC2DC2">
        <w:rPr>
          <w:rFonts w:ascii="Times New Roman" w:hAnsi="Times New Roman" w:cs="Times New Roman"/>
          <w:b/>
          <w:bCs/>
          <w:lang w:val="en-US"/>
        </w:rPr>
        <w:t>Qizilmiya</w:t>
      </w:r>
      <w:proofErr w:type="spellEnd"/>
      <w:r w:rsidRPr="00DC2DC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C2DC2">
        <w:rPr>
          <w:rFonts w:ascii="Times New Roman" w:hAnsi="Times New Roman" w:cs="Times New Roman"/>
          <w:b/>
          <w:bCs/>
          <w:lang w:val="en-US"/>
        </w:rPr>
        <w:t>ekstrakti</w:t>
      </w:r>
      <w:proofErr w:type="spellEnd"/>
      <w:r w:rsidRPr="00DC2DC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C2DC2">
        <w:rPr>
          <w:rFonts w:ascii="Times New Roman" w:hAnsi="Times New Roman" w:cs="Times New Roman"/>
          <w:bCs/>
          <w:lang w:val="en-US"/>
        </w:rPr>
        <w:t>boshqa</w:t>
      </w:r>
      <w:proofErr w:type="spellEnd"/>
      <w:r w:rsidRPr="00DC2D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C2DC2">
        <w:rPr>
          <w:rFonts w:ascii="Times New Roman" w:hAnsi="Times New Roman" w:cs="Times New Roman"/>
          <w:bCs/>
          <w:lang w:val="en-US"/>
        </w:rPr>
        <w:t>tarkibiy</w:t>
      </w:r>
      <w:proofErr w:type="spellEnd"/>
      <w:r w:rsidRPr="00DC2D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C2DC2">
        <w:rPr>
          <w:rFonts w:ascii="Times New Roman" w:hAnsi="Times New Roman" w:cs="Times New Roman"/>
          <w:bCs/>
          <w:lang w:val="en-US"/>
        </w:rPr>
        <w:t>qismlarning</w:t>
      </w:r>
      <w:proofErr w:type="spellEnd"/>
      <w:r w:rsidRPr="00DC2D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C2DC2">
        <w:rPr>
          <w:rFonts w:ascii="Times New Roman" w:hAnsi="Times New Roman" w:cs="Times New Roman"/>
          <w:bCs/>
          <w:lang w:val="en-US"/>
        </w:rPr>
        <w:t>ta'sirini</w:t>
      </w:r>
      <w:proofErr w:type="spellEnd"/>
      <w:r w:rsidRPr="00DC2D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C2DC2">
        <w:rPr>
          <w:rFonts w:ascii="Times New Roman" w:hAnsi="Times New Roman" w:cs="Times New Roman"/>
          <w:bCs/>
          <w:lang w:val="en-US"/>
        </w:rPr>
        <w:t>va</w:t>
      </w:r>
      <w:proofErr w:type="spellEnd"/>
      <w:r w:rsidRPr="00DC2D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C2DC2">
        <w:rPr>
          <w:rFonts w:ascii="Times New Roman" w:hAnsi="Times New Roman" w:cs="Times New Roman"/>
          <w:bCs/>
          <w:lang w:val="en-US"/>
        </w:rPr>
        <w:t>ularning</w:t>
      </w:r>
      <w:proofErr w:type="spellEnd"/>
      <w:r w:rsidRPr="00DC2D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C2DC2">
        <w:rPr>
          <w:rFonts w:ascii="Times New Roman" w:hAnsi="Times New Roman" w:cs="Times New Roman"/>
          <w:bCs/>
          <w:lang w:val="en-US"/>
        </w:rPr>
        <w:t>yallig'lanishga</w:t>
      </w:r>
      <w:proofErr w:type="spellEnd"/>
      <w:r w:rsidRPr="00DC2D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C2DC2">
        <w:rPr>
          <w:rFonts w:ascii="Times New Roman" w:hAnsi="Times New Roman" w:cs="Times New Roman"/>
          <w:bCs/>
          <w:lang w:val="en-US"/>
        </w:rPr>
        <w:t>qarshi</w:t>
      </w:r>
      <w:proofErr w:type="spellEnd"/>
      <w:r w:rsidRPr="00DC2D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C2DC2">
        <w:rPr>
          <w:rFonts w:ascii="Times New Roman" w:hAnsi="Times New Roman" w:cs="Times New Roman"/>
          <w:bCs/>
          <w:lang w:val="en-US"/>
        </w:rPr>
        <w:t>ta'sirini</w:t>
      </w:r>
      <w:proofErr w:type="spellEnd"/>
      <w:r w:rsidRPr="00DC2D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C2DC2">
        <w:rPr>
          <w:rFonts w:ascii="Times New Roman" w:hAnsi="Times New Roman" w:cs="Times New Roman"/>
          <w:bCs/>
          <w:lang w:val="en-US"/>
        </w:rPr>
        <w:t>kuchaytiradi</w:t>
      </w:r>
      <w:proofErr w:type="spellEnd"/>
      <w:r w:rsidRPr="00DC2DC2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Detoks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ta'siri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bor.</w:t>
      </w:r>
    </w:p>
    <w:p w14:paraId="64271492" w14:textId="77777777" w:rsidR="00304E51" w:rsidRPr="0032137B" w:rsidRDefault="00304E51" w:rsidP="00304E51">
      <w:pPr>
        <w:pStyle w:val="a5"/>
        <w:spacing w:before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Fulvik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va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nam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kislotalar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eng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yaxshi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tabiiy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detoksifikatsiya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qiluvchi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vositalardan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biri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hisoblanadi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Ular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toksinlar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xolesterin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tanasini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tozalaydi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va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allergenlarni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olib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tashlaydi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Ovqat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hazm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qilish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va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peristaltikani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normallashtirish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mahalliy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immunitetni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oshirish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. Nam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kislotalar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selektiv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prebiyotik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bo'lib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bifidogen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floraning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o'sishini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yaxshilaydi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>.</w:t>
      </w:r>
    </w:p>
    <w:p w14:paraId="4A4D2325" w14:textId="77777777" w:rsidR="00304E51" w:rsidRPr="0032137B" w:rsidRDefault="00304E51" w:rsidP="00304E51">
      <w:pPr>
        <w:pStyle w:val="a5"/>
        <w:spacing w:before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Fulvik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kislota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vitaminlar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va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minerallar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uchun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o'tkazgich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bo'lib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hujayra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darajasida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bioavailabilityni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odatdagi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40-50% dan 98%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gacha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oshiradi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>.</w:t>
      </w:r>
    </w:p>
    <w:p w14:paraId="0C4A10D2" w14:textId="77777777" w:rsidR="00304E51" w:rsidRPr="0032137B" w:rsidRDefault="00304E51" w:rsidP="00304E51">
      <w:pPr>
        <w:pStyle w:val="a5"/>
        <w:spacing w:before="0" w:line="36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Singishi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qiyin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tolalar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(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akasiya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milklari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) - </w:t>
      </w:r>
      <w:r w:rsidRPr="0032137B">
        <w:rPr>
          <w:rFonts w:ascii="Times New Roman" w:hAnsi="Times New Roman" w:cs="Times New Roman"/>
          <w:bCs/>
          <w:lang w:val="en-US"/>
        </w:rPr>
        <w:t xml:space="preserve">normal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ichak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mikrobiotasi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uchun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qo'shimcha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himoya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va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oziqlanishni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Cs/>
          <w:lang w:val="en-US"/>
        </w:rPr>
        <w:t>ta'minlaydi</w:t>
      </w:r>
      <w:proofErr w:type="spellEnd"/>
      <w:r w:rsidRPr="0032137B">
        <w:rPr>
          <w:rFonts w:ascii="Times New Roman" w:hAnsi="Times New Roman" w:cs="Times New Roman"/>
          <w:bCs/>
          <w:lang w:val="en-US"/>
        </w:rPr>
        <w:t>.</w:t>
      </w:r>
    </w:p>
    <w:p w14:paraId="1073FB9E" w14:textId="77777777" w:rsidR="00304E51" w:rsidRPr="0032137B" w:rsidRDefault="00304E51" w:rsidP="00304E51">
      <w:pPr>
        <w:pStyle w:val="a5"/>
        <w:spacing w:before="0" w:line="36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32137B">
        <w:rPr>
          <w:rFonts w:ascii="Times New Roman" w:hAnsi="Times New Roman" w:cs="Times New Roman"/>
          <w:lang w:val="en-US"/>
        </w:rPr>
        <w:t>Kapsulaning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qoplamasi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tarkibiy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qismlarni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ichaklarga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maqsadli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yetkazib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berishni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ta'minlaydi</w:t>
      </w:r>
      <w:proofErr w:type="spellEnd"/>
      <w:r w:rsidRPr="0032137B">
        <w:rPr>
          <w:rFonts w:ascii="Times New Roman" w:hAnsi="Times New Roman" w:cs="Times New Roman"/>
          <w:lang w:val="en-US"/>
        </w:rPr>
        <w:t>.</w:t>
      </w:r>
    </w:p>
    <w:p w14:paraId="4C88A022" w14:textId="77777777" w:rsidR="00304E51" w:rsidRPr="0032137B" w:rsidRDefault="00304E51" w:rsidP="00304E51">
      <w:pPr>
        <w:pStyle w:val="a5"/>
        <w:spacing w:before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2137B">
        <w:rPr>
          <w:rFonts w:ascii="Times New Roman" w:hAnsi="Times New Roman" w:cs="Times New Roman"/>
          <w:lang w:val="en-US"/>
        </w:rPr>
        <w:lastRenderedPageBreak/>
        <w:t>Tavsiya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etiladi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32137B">
        <w:rPr>
          <w:rFonts w:ascii="Times New Roman" w:hAnsi="Times New Roman" w:cs="Times New Roman"/>
          <w:lang w:val="en-US"/>
        </w:rPr>
        <w:t>atopik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dermatit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lang w:val="en-US"/>
        </w:rPr>
        <w:t>husnbuzar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lang w:val="en-US"/>
        </w:rPr>
        <w:t>allergiya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va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oshqozon-ichak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kasalliklarining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boshqa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ko'rinishlari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2137B">
        <w:rPr>
          <w:rFonts w:ascii="Times New Roman" w:hAnsi="Times New Roman" w:cs="Times New Roman"/>
          <w:lang w:val="en-US"/>
        </w:rPr>
        <w:t>Spirtli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ichimliklar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va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oziq-ovqat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zaharlanishi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bilan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ortiqcha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bakterial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o'sish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2137B">
        <w:rPr>
          <w:rFonts w:ascii="Times New Roman" w:hAnsi="Times New Roman" w:cs="Times New Roman"/>
          <w:lang w:val="en-US"/>
        </w:rPr>
        <w:t>ichak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va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teri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bilan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bog'liq</w:t>
      </w:r>
      <w:proofErr w:type="spellEnd"/>
      <w:r w:rsidRPr="00321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lang w:val="en-US"/>
        </w:rPr>
        <w:t>muammolar</w:t>
      </w:r>
      <w:proofErr w:type="spellEnd"/>
      <w:r w:rsidRPr="0032137B">
        <w:rPr>
          <w:rFonts w:ascii="Times New Roman" w:hAnsi="Times New Roman" w:cs="Times New Roman"/>
          <w:lang w:val="en-US"/>
        </w:rPr>
        <w:t>. </w:t>
      </w:r>
    </w:p>
    <w:p w14:paraId="307419FC" w14:textId="77777777" w:rsidR="00304E51" w:rsidRPr="0032137B" w:rsidRDefault="00304E51" w:rsidP="00304E51">
      <w:pPr>
        <w:pStyle w:val="a5"/>
        <w:spacing w:before="0" w:line="360" w:lineRule="auto"/>
        <w:jc w:val="both"/>
        <w:rPr>
          <w:rFonts w:ascii="Times New Roman" w:eastAsia="Times Roman" w:hAnsi="Times New Roman" w:cs="Times New Roman"/>
          <w:lang w:val="en-US"/>
        </w:rPr>
      </w:pPr>
    </w:p>
    <w:p w14:paraId="7115A605" w14:textId="77777777" w:rsidR="00304E51" w:rsidRPr="0032137B" w:rsidRDefault="00304E51" w:rsidP="00304E51">
      <w:pPr>
        <w:pStyle w:val="a5"/>
        <w:spacing w:before="0" w:line="360" w:lineRule="auto"/>
        <w:jc w:val="both"/>
        <w:rPr>
          <w:rFonts w:ascii="Times New Roman" w:eastAsia="Times Roman" w:hAnsi="Times New Roman" w:cs="Times New Roman"/>
          <w:lang w:val="en-US"/>
        </w:rPr>
      </w:pPr>
      <w:r w:rsidRPr="0032137B">
        <w:rPr>
          <w:rFonts w:ascii="Times New Roman" w:hAnsi="Times New Roman" w:cs="Times New Roman"/>
          <w:b/>
          <w:bCs/>
          <w:lang w:val="en-US"/>
        </w:rPr>
        <w:t xml:space="preserve">2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kapsulani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qabul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qilish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(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tavsiya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etilgan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sutkalik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doza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)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quyidagilarni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137B">
        <w:rPr>
          <w:rFonts w:ascii="Times New Roman" w:hAnsi="Times New Roman" w:cs="Times New Roman"/>
          <w:b/>
          <w:bCs/>
          <w:lang w:val="en-US"/>
        </w:rPr>
        <w:t>ta'minlaydi</w:t>
      </w:r>
      <w:proofErr w:type="spellEnd"/>
      <w:r w:rsidRPr="0032137B">
        <w:rPr>
          <w:rFonts w:ascii="Times New Roman" w:hAnsi="Times New Roman" w:cs="Times New Roman"/>
          <w:b/>
          <w:bCs/>
          <w:lang w:val="en-US"/>
        </w:rPr>
        <w:t>: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3000"/>
        <w:gridCol w:w="1020"/>
        <w:gridCol w:w="5614"/>
      </w:tblGrid>
      <w:tr w:rsidR="00304E51" w:rsidRPr="00304E51" w14:paraId="1C4C6088" w14:textId="77777777" w:rsidTr="009314EB">
        <w:trPr>
          <w:trHeight w:val="567"/>
        </w:trPr>
        <w:tc>
          <w:tcPr>
            <w:tcW w:w="3000" w:type="dxa"/>
            <w:vAlign w:val="center"/>
          </w:tcPr>
          <w:p w14:paraId="668F06F9" w14:textId="77777777" w:rsidR="00304E51" w:rsidRPr="006B033C" w:rsidRDefault="00304E51" w:rsidP="009314EB">
            <w:pPr>
              <w:pStyle w:val="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Ko'rsatkich</w:t>
            </w:r>
            <w:proofErr w:type="spellEnd"/>
            <w:r w:rsidRPr="0042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nomi</w:t>
            </w:r>
            <w:proofErr w:type="spellEnd"/>
          </w:p>
        </w:tc>
        <w:tc>
          <w:tcPr>
            <w:tcW w:w="1020" w:type="dxa"/>
            <w:vAlign w:val="center"/>
          </w:tcPr>
          <w:p w14:paraId="180B73B9" w14:textId="77777777" w:rsidR="00304E51" w:rsidRPr="006B033C" w:rsidRDefault="00304E51" w:rsidP="009314EB">
            <w:pPr>
              <w:pStyle w:val="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5614" w:type="dxa"/>
          </w:tcPr>
          <w:p w14:paraId="0A633DF4" w14:textId="77777777" w:rsidR="00304E51" w:rsidRPr="006B033C" w:rsidRDefault="00304E51" w:rsidP="009314EB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APM % - </w:t>
            </w:r>
            <w:proofErr w:type="spellStart"/>
            <w:r w:rsidRPr="0042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Yevroosiyo</w:t>
            </w:r>
            <w:proofErr w:type="spellEnd"/>
            <w:r w:rsidRPr="0042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iqtisodiy</w:t>
            </w:r>
            <w:proofErr w:type="spellEnd"/>
            <w:r w:rsidRPr="0042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ittifoqining</w:t>
            </w:r>
            <w:proofErr w:type="spellEnd"/>
            <w:r w:rsidRPr="0042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yagona</w:t>
            </w:r>
            <w:proofErr w:type="spellEnd"/>
            <w:r w:rsidRPr="0042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talablariga</w:t>
            </w:r>
            <w:proofErr w:type="spellEnd"/>
            <w:r w:rsidRPr="0042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muvofiq</w:t>
            </w:r>
            <w:proofErr w:type="spellEnd"/>
            <w:r w:rsidRPr="0042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iste'molning</w:t>
            </w:r>
            <w:proofErr w:type="spellEnd"/>
            <w:r w:rsidRPr="0042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adekvat</w:t>
            </w:r>
            <w:proofErr w:type="spellEnd"/>
            <w:r w:rsidRPr="0042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darajasi</w:t>
            </w:r>
            <w:proofErr w:type="spellEnd"/>
            <w:r w:rsidRPr="0042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(5-ilova)</w:t>
            </w:r>
          </w:p>
        </w:tc>
      </w:tr>
      <w:tr w:rsidR="00304E51" w:rsidRPr="006B033C" w14:paraId="23D32033" w14:textId="77777777" w:rsidTr="009314EB">
        <w:trPr>
          <w:trHeight w:val="287"/>
        </w:trPr>
        <w:tc>
          <w:tcPr>
            <w:tcW w:w="3000" w:type="dxa"/>
          </w:tcPr>
          <w:p w14:paraId="391FFF4C" w14:textId="77777777" w:rsidR="00304E51" w:rsidRPr="006B033C" w:rsidRDefault="00304E51" w:rsidP="009314EB">
            <w:pPr>
              <w:pStyle w:val="2"/>
              <w:spacing w:line="36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122A7">
              <w:rPr>
                <w:rFonts w:ascii="Times New Roman" w:hAnsi="Times New Roman" w:cs="Times New Roman"/>
                <w:sz w:val="24"/>
                <w:szCs w:val="24"/>
              </w:rPr>
              <w:t>Glycyrrhizic</w:t>
            </w:r>
            <w:proofErr w:type="spellEnd"/>
            <w:r w:rsidRPr="00B12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2A7">
              <w:rPr>
                <w:rFonts w:ascii="Times New Roman" w:hAnsi="Times New Roman" w:cs="Times New Roman"/>
                <w:sz w:val="24"/>
                <w:szCs w:val="24"/>
              </w:rPr>
              <w:t>kislotasi</w:t>
            </w:r>
            <w:proofErr w:type="spellEnd"/>
          </w:p>
        </w:tc>
        <w:tc>
          <w:tcPr>
            <w:tcW w:w="1020" w:type="dxa"/>
          </w:tcPr>
          <w:p w14:paraId="1B91E1CD" w14:textId="77777777" w:rsidR="00304E51" w:rsidRPr="006B033C" w:rsidRDefault="00304E51" w:rsidP="009314EB">
            <w:pPr>
              <w:spacing w:line="360" w:lineRule="auto"/>
              <w:jc w:val="both"/>
            </w:pPr>
            <w:r w:rsidRPr="006B033C"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3,0</w:t>
            </w:r>
          </w:p>
        </w:tc>
        <w:tc>
          <w:tcPr>
            <w:tcW w:w="5614" w:type="dxa"/>
          </w:tcPr>
          <w:p w14:paraId="46902B1F" w14:textId="77777777" w:rsidR="00304E51" w:rsidRPr="006B033C" w:rsidRDefault="00304E51" w:rsidP="009314EB">
            <w:pPr>
              <w:spacing w:line="360" w:lineRule="auto"/>
              <w:jc w:val="both"/>
            </w:pPr>
            <w:r w:rsidRPr="006B033C"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</w:tr>
      <w:tr w:rsidR="00304E51" w:rsidRPr="006B033C" w14:paraId="4AA6C620" w14:textId="77777777" w:rsidTr="009314EB">
        <w:trPr>
          <w:trHeight w:val="287"/>
        </w:trPr>
        <w:tc>
          <w:tcPr>
            <w:tcW w:w="3000" w:type="dxa"/>
          </w:tcPr>
          <w:p w14:paraId="7587197E" w14:textId="77777777" w:rsidR="00304E51" w:rsidRPr="006B033C" w:rsidRDefault="00304E51" w:rsidP="009314EB">
            <w:pPr>
              <w:pStyle w:val="2"/>
              <w:spacing w:line="36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122A7">
              <w:rPr>
                <w:rFonts w:ascii="Times New Roman" w:hAnsi="Times New Roman" w:cs="Times New Roman"/>
                <w:sz w:val="24"/>
                <w:szCs w:val="24"/>
              </w:rPr>
              <w:t>Glycyrrhizic</w:t>
            </w:r>
            <w:proofErr w:type="spellEnd"/>
            <w:r w:rsidRPr="00B12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2A7">
              <w:rPr>
                <w:rFonts w:ascii="Times New Roman" w:hAnsi="Times New Roman" w:cs="Times New Roman"/>
                <w:sz w:val="24"/>
                <w:szCs w:val="24"/>
              </w:rPr>
              <w:t>kislotasi</w:t>
            </w:r>
            <w:proofErr w:type="spellEnd"/>
          </w:p>
        </w:tc>
        <w:tc>
          <w:tcPr>
            <w:tcW w:w="1020" w:type="dxa"/>
          </w:tcPr>
          <w:p w14:paraId="5AE9F63A" w14:textId="77777777" w:rsidR="00304E51" w:rsidRPr="006B033C" w:rsidRDefault="00304E51" w:rsidP="009314EB">
            <w:pPr>
              <w:spacing w:line="360" w:lineRule="auto"/>
              <w:jc w:val="both"/>
            </w:pPr>
            <w:r w:rsidRPr="006B033C"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5614" w:type="dxa"/>
          </w:tcPr>
          <w:p w14:paraId="5C97E7DC" w14:textId="77777777" w:rsidR="00304E51" w:rsidRPr="006B033C" w:rsidRDefault="00304E51" w:rsidP="009314EB">
            <w:pPr>
              <w:spacing w:line="360" w:lineRule="auto"/>
              <w:jc w:val="both"/>
            </w:pPr>
            <w:r w:rsidRPr="006B033C"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</w:tr>
      <w:tr w:rsidR="00304E51" w:rsidRPr="00B122A7" w14:paraId="63E36CE7" w14:textId="77777777" w:rsidTr="009314EB">
        <w:trPr>
          <w:trHeight w:val="807"/>
        </w:trPr>
        <w:tc>
          <w:tcPr>
            <w:tcW w:w="9634" w:type="dxa"/>
            <w:gridSpan w:val="3"/>
          </w:tcPr>
          <w:p w14:paraId="7B0BA658" w14:textId="77777777" w:rsidR="00304E51" w:rsidRPr="00B122A7" w:rsidRDefault="00304E51" w:rsidP="009314EB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100 </w:t>
            </w:r>
            <w:proofErr w:type="spellStart"/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</w:t>
            </w:r>
            <w:proofErr w:type="spellEnd"/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mahsulotning</w:t>
            </w:r>
            <w:proofErr w:type="spellEnd"/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ozuqaviy</w:t>
            </w:r>
            <w:proofErr w:type="spellEnd"/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qiymati</w:t>
            </w:r>
            <w:proofErr w:type="spellEnd"/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oqsillar</w:t>
            </w:r>
            <w:proofErr w:type="spellEnd"/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- 15 g, </w:t>
            </w:r>
            <w:proofErr w:type="spellStart"/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yog'lar</w:t>
            </w:r>
            <w:proofErr w:type="spellEnd"/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- 0,1 g, </w:t>
            </w:r>
            <w:proofErr w:type="spellStart"/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uglevodlar</w:t>
            </w:r>
            <w:proofErr w:type="spellEnd"/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-39 g.</w:t>
            </w:r>
          </w:p>
          <w:p w14:paraId="08F96D51" w14:textId="77777777" w:rsidR="00304E51" w:rsidRPr="00B122A7" w:rsidRDefault="00304E51" w:rsidP="009314EB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100 </w:t>
            </w:r>
            <w:proofErr w:type="spellStart"/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</w:t>
            </w:r>
            <w:proofErr w:type="spellEnd"/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mahsulotning</w:t>
            </w:r>
            <w:proofErr w:type="spellEnd"/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energiya</w:t>
            </w:r>
            <w:proofErr w:type="spellEnd"/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qiymati</w:t>
            </w:r>
            <w:proofErr w:type="spellEnd"/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1090 kJ / 260 </w:t>
            </w:r>
            <w:proofErr w:type="spellStart"/>
            <w:r w:rsidRPr="00B122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kkal</w:t>
            </w:r>
            <w:proofErr w:type="spellEnd"/>
          </w:p>
        </w:tc>
      </w:tr>
    </w:tbl>
    <w:p w14:paraId="26D5C7C4" w14:textId="77777777" w:rsidR="00304E51" w:rsidRPr="00B122A7" w:rsidRDefault="00304E51" w:rsidP="00304E51">
      <w:pPr>
        <w:pStyle w:val="a5"/>
        <w:spacing w:before="0" w:line="360" w:lineRule="auto"/>
        <w:ind w:hanging="284"/>
        <w:jc w:val="both"/>
        <w:rPr>
          <w:rFonts w:ascii="Times New Roman" w:hAnsi="Times New Roman" w:cs="Times New Roman"/>
          <w:lang w:val="en-US"/>
        </w:rPr>
      </w:pPr>
    </w:p>
    <w:p w14:paraId="7BBF1203" w14:textId="24B9BD79" w:rsidR="00890838" w:rsidRDefault="00890838"/>
    <w:sectPr w:rsidR="00890838"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51"/>
    <w:rsid w:val="00304E51"/>
    <w:rsid w:val="0089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226A"/>
  <w15:chartTrackingRefBased/>
  <w15:docId w15:val="{0F3C0772-8DC4-4549-B1E7-4BFFC529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E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304E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4">
    <w:name w:val="Основной текст Знак"/>
    <w:basedOn w:val="a0"/>
    <w:link w:val="a3"/>
    <w:rsid w:val="00304E51"/>
    <w:rPr>
      <w:rFonts w:ascii="Helvetica Neue" w:eastAsia="Arial Unicode MS" w:hAnsi="Helvetica Neue" w:cs="Arial Unicode MS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5">
    <w:name w:val="По умолчанию"/>
    <w:rsid w:val="00304E5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2">
    <w:name w:val="Стиль таблицы 2"/>
    <w:rsid w:val="00304E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a6">
    <w:name w:val="Table Grid"/>
    <w:basedOn w:val="a1"/>
    <w:uiPriority w:val="39"/>
    <w:rsid w:val="00304E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2023-07-21T13:34:00Z</dcterms:created>
  <dcterms:modified xsi:type="dcterms:W3CDTF">2023-07-21T13:34:00Z</dcterms:modified>
</cp:coreProperties>
</file>